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0C01" w:rsidRPr="00ED1CF9" w:rsidP="00C05D9A">
      <w:pPr>
        <w:pStyle w:val="Title"/>
        <w:spacing w:before="0"/>
        <w:jc w:val="left"/>
        <w:rPr>
          <w:b w:val="0"/>
          <w:sz w:val="22"/>
          <w:szCs w:val="22"/>
        </w:rPr>
      </w:pPr>
    </w:p>
    <w:p w:rsidR="00457934" w:rsidP="00457934">
      <w:pPr>
        <w:pStyle w:val="Title"/>
        <w:rPr>
          <w:b w:val="0"/>
          <w:szCs w:val="24"/>
        </w:rPr>
      </w:pPr>
    </w:p>
    <w:p w:rsidR="00457934" w:rsidRPr="00ED1CF9" w:rsidP="00457934">
      <w:pPr>
        <w:pStyle w:val="Title"/>
        <w:rPr>
          <w:b w:val="0"/>
          <w:szCs w:val="24"/>
        </w:rPr>
      </w:pPr>
      <w:r w:rsidRPr="00ED1CF9">
        <w:rPr>
          <w:b w:val="0"/>
          <w:szCs w:val="24"/>
        </w:rPr>
        <w:t>İNSAN HAKLARI, YURTTAŞLIK VE DEMOKRASİ DERS PLANI</w:t>
      </w:r>
    </w:p>
    <w:p w:rsidR="00457934" w:rsidRPr="00ED1CF9" w:rsidP="00457934">
      <w:pPr>
        <w:jc w:val="center"/>
        <w:rPr>
          <w:b/>
          <w:sz w:val="24"/>
          <w:szCs w:val="24"/>
        </w:rPr>
      </w:pPr>
      <w:r>
        <w:rPr>
          <w:b/>
          <w:color w:val="FF0000"/>
          <w:sz w:val="24"/>
          <w:szCs w:val="24"/>
        </w:rPr>
        <w:t>21</w:t>
      </w:r>
      <w:r w:rsidRPr="00ED1CF9">
        <w:rPr>
          <w:b/>
          <w:color w:val="FF0000"/>
          <w:sz w:val="24"/>
          <w:szCs w:val="24"/>
        </w:rPr>
        <w:t>.</w:t>
      </w:r>
      <w:r>
        <w:rPr>
          <w:b/>
          <w:color w:val="FF0000"/>
          <w:sz w:val="24"/>
          <w:szCs w:val="24"/>
        </w:rPr>
        <w:t xml:space="preserve"> </w:t>
      </w:r>
      <w:r w:rsidRPr="00ED1CF9">
        <w:rPr>
          <w:b/>
          <w:color w:val="FF0000"/>
          <w:sz w:val="24"/>
          <w:szCs w:val="24"/>
        </w:rPr>
        <w:t>HAFTA</w:t>
      </w:r>
    </w:p>
    <w:p w:rsidR="003D197E" w:rsidRPr="00ED1CF9" w:rsidP="00457934">
      <w:pPr>
        <w:jc w:val="center"/>
        <w:rPr>
          <w:sz w:val="22"/>
          <w:szCs w:val="22"/>
        </w:rPr>
      </w:pPr>
      <w:r>
        <w:rPr>
          <w:bCs/>
          <w:sz w:val="24"/>
          <w:szCs w:val="24"/>
        </w:rPr>
        <w:t>16-20</w:t>
      </w:r>
      <w:r>
        <w:rPr>
          <w:bCs/>
          <w:sz w:val="24"/>
          <w:szCs w:val="24"/>
        </w:rPr>
        <w:t xml:space="preserve"> ŞUBAT 2026</w:t>
      </w: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4</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Uzlaşı</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sz w:val="22"/>
                <w:szCs w:val="22"/>
              </w:rPr>
              <w:t>Y4.4.3. Anlaşmazlıkları çözmek için uzlaşı yolları arar.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autoSpaceDE w:val="0"/>
              <w:autoSpaceDN w:val="0"/>
              <w:adjustRightInd w:val="0"/>
              <w:rPr>
                <w:bCs/>
                <w:sz w:val="22"/>
                <w:szCs w:val="22"/>
              </w:rPr>
            </w:pPr>
            <w:r w:rsidRPr="00ED1CF9">
              <w:rPr>
                <w:color w:val="000000"/>
                <w:sz w:val="22"/>
                <w:szCs w:val="22"/>
              </w:rPr>
              <w:t>Uzlaşı Yolları</w:t>
            </w:r>
          </w:p>
        </w:tc>
      </w:tr>
      <w:tr w:rsidTr="00A144ED">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hazırlık çalışmasındaki görsele dikkat çekilerek bu anlaşmazlığın nasıl çözülebileceğinizi tartışınız.</w:t>
            </w:r>
          </w:p>
          <w:p w:rsidR="003D197E" w:rsidRPr="00ED1CF9" w:rsidP="00BB6643">
            <w:pPr>
              <w:pStyle w:val="Default"/>
              <w:numPr>
                <w:ilvl w:val="0"/>
                <w:numId w:val="1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Evde televizyon izlerken kardeşin farklı bir kanal izlemek isterse ne yaparsın? </w:t>
            </w:r>
          </w:p>
          <w:p w:rsidR="003D197E" w:rsidRPr="00ED1CF9" w:rsidP="00BB6643">
            <w:pPr>
              <w:pStyle w:val="Default"/>
              <w:numPr>
                <w:ilvl w:val="0"/>
                <w:numId w:val="1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En iyi arkadaşınla oyun oynarken arkadaşın bu oyunu oynamak isterse ne yaparsın? </w:t>
            </w:r>
          </w:p>
          <w:p w:rsidR="003D197E" w:rsidRPr="00ED1CF9" w:rsidP="00BB6643">
            <w:pPr>
              <w:pStyle w:val="Default"/>
              <w:numPr>
                <w:ilvl w:val="0"/>
                <w:numId w:val="1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Anlaşmazlıkları nasıl çözebiliriz?” soruları öğrencilere sorulur.</w:t>
            </w:r>
          </w:p>
          <w:p w:rsidR="003D197E" w:rsidRPr="00ED1CF9" w:rsidP="00A144ED">
            <w:pPr>
              <w:pStyle w:val="Pa4"/>
              <w:jc w:val="both"/>
              <w:rPr>
                <w:rFonts w:ascii="Times New Roman" w:hAnsi="Times New Roman"/>
                <w:color w:val="000000"/>
                <w:sz w:val="22"/>
                <w:szCs w:val="22"/>
              </w:rPr>
            </w:pPr>
            <w:r w:rsidRPr="00ED1CF9">
              <w:rPr>
                <w:rFonts w:ascii="Times New Roman" w:hAnsi="Times New Roman"/>
                <w:sz w:val="22"/>
                <w:szCs w:val="22"/>
              </w:rPr>
              <w:t xml:space="preserve"> </w:t>
            </w:r>
            <w:r w:rsidRPr="00ED1CF9">
              <w:rPr>
                <w:rFonts w:ascii="Times New Roman" w:hAnsi="Times New Roman"/>
                <w:color w:val="000000"/>
                <w:sz w:val="22"/>
                <w:szCs w:val="22"/>
              </w:rPr>
              <w:t xml:space="preserve">Uzlaşı süreci; </w:t>
            </w:r>
          </w:p>
          <w:p w:rsidR="003D197E" w:rsidRPr="00ED1CF9" w:rsidP="00A144ED">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1. Problemin ne olduğunu belirlemek, </w:t>
            </w:r>
          </w:p>
          <w:p w:rsidR="003D197E" w:rsidRPr="00ED1CF9" w:rsidP="00A144ED">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2. Kızgın ve öfkeliyken konuşmamak, </w:t>
            </w:r>
          </w:p>
          <w:p w:rsidR="003D197E" w:rsidRPr="00ED1CF9" w:rsidP="00A144ED">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3. Öfkemiz geçtiğinde karşılıklı düşünce ve duygularımızı açıklamak, </w:t>
            </w:r>
          </w:p>
          <w:p w:rsidR="003D197E" w:rsidRPr="00ED1CF9" w:rsidP="00A144ED">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4. Karşımızdakinin düşünce ve duygularını anlamak, </w:t>
            </w:r>
          </w:p>
          <w:p w:rsidR="003D197E" w:rsidRPr="00ED1CF9" w:rsidP="00A144ED">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5. Birlikte çözüm önerileri geliştirmek, </w:t>
            </w:r>
          </w:p>
          <w:p w:rsidR="003D197E" w:rsidRPr="00ED1CF9" w:rsidP="00A144ED">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6. İki taraf için en uygun çözümü uygulamaya koymak </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şeklinde özetlenebilir.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vermemiz; empati yapmamız gerekir.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ile derse devam edilir.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Hangi sorunlarla ilgili olarak uzlaşı arayışında oluruz?</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Uzlaşıya yanaşmayan insanlar hangi tutum ve davranışları sergilerler?</w:t>
            </w:r>
          </w:p>
        </w:tc>
      </w:tr>
      <w:tr w:rsidTr="00A144ED">
        <w:tblPrEx>
          <w:tblW w:w="0" w:type="auto"/>
          <w:tblLayout w:type="fixed"/>
          <w:tblLook w:val="0000"/>
        </w:tblPrEx>
        <w:trPr>
          <w:trHeight w:val="954"/>
        </w:trPr>
        <w:tc>
          <w:tcPr>
            <w:tcW w:w="1404"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8721" w:type="dxa"/>
            <w:gridSpan w:val="2"/>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CE14F3">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vAlign w:val="center"/>
          </w:tcPr>
          <w:p w:rsidR="003D197E" w:rsidRPr="00ED1CF9" w:rsidP="00CE14F3">
            <w:pPr>
              <w:pStyle w:val="Heading1"/>
              <w:jc w:val="left"/>
              <w:rPr>
                <w:b w:val="0"/>
                <w:sz w:val="22"/>
                <w:szCs w:val="22"/>
              </w:rPr>
            </w:pPr>
            <w:r w:rsidRPr="00ED1CF9">
              <w:rPr>
                <w:b w:val="0"/>
                <w:sz w:val="22"/>
                <w:szCs w:val="22"/>
              </w:rPr>
              <w:t>Ölçme-Değerlendirme:</w:t>
            </w:r>
          </w:p>
          <w:p w:rsidR="003D197E" w:rsidRPr="00ED1CF9" w:rsidP="00CE14F3">
            <w:pPr>
              <w:rPr>
                <w:sz w:val="22"/>
                <w:szCs w:val="22"/>
              </w:rPr>
            </w:pPr>
            <w:r w:rsidRPr="00ED1CF9">
              <w:rPr>
                <w:sz w:val="22"/>
                <w:szCs w:val="22"/>
              </w:rPr>
              <w:t>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Toplumda sorunları nasıl çözmemiz gerekir?</w:t>
            </w:r>
          </w:p>
          <w:p w:rsidR="003D197E" w:rsidRPr="00ED1CF9" w:rsidP="00A144ED">
            <w:pPr>
              <w:tabs>
                <w:tab w:val="left" w:pos="224"/>
                <w:tab w:val="left" w:pos="366"/>
              </w:tabs>
              <w:spacing w:line="216" w:lineRule="auto"/>
              <w:ind w:left="-57" w:right="-57"/>
              <w:rPr>
                <w:sz w:val="22"/>
                <w:szCs w:val="22"/>
              </w:rPr>
            </w:pPr>
            <w:r w:rsidRPr="00ED1CF9">
              <w:rPr>
                <w:sz w:val="22"/>
                <w:szCs w:val="22"/>
              </w:rPr>
              <w:t>2-) Uzlaşı içerisinde olmazsak ne olur?</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 xml:space="preserve">Uzlaşı aramada sürecin sonuçtan daha önemli olduğu vurgulanmalıdır. </w:t>
            </w:r>
          </w:p>
          <w:p w:rsidR="003D197E" w:rsidRPr="00ED1CF9" w:rsidP="00A144ED">
            <w:pPr>
              <w:spacing w:line="216" w:lineRule="auto"/>
              <w:jc w:val="both"/>
              <w:rPr>
                <w:bCs/>
                <w:sz w:val="22"/>
                <w:szCs w:val="22"/>
              </w:rPr>
            </w:pPr>
            <w:r w:rsidRPr="00ED1CF9">
              <w:rPr>
                <w:bCs/>
                <w:sz w:val="22"/>
                <w:szCs w:val="22"/>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rsidR="003D197E" w:rsidRPr="00ED1CF9" w:rsidP="003D197E">
      <w:pPr>
        <w:pStyle w:val="Heading6"/>
        <w:ind w:firstLine="180"/>
        <w:rPr>
          <w:b w:val="0"/>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